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E4170" w14:textId="77777777" w:rsidR="007304C9" w:rsidRPr="00AE0F2C" w:rsidRDefault="007304C9" w:rsidP="007304C9">
      <w:pPr>
        <w:widowControl/>
        <w:spacing w:line="360" w:lineRule="auto"/>
        <w:jc w:val="left"/>
        <w:rPr>
          <w:rFonts w:ascii="宋体-方正超大字符集" w:eastAsia="宋体-方正超大字符集" w:hAnsi="仿宋" w:cs="Tahoma" w:hint="eastAsia"/>
          <w:kern w:val="0"/>
          <w:sz w:val="30"/>
          <w:szCs w:val="30"/>
        </w:rPr>
      </w:pPr>
      <w:r w:rsidRPr="00AE0F2C">
        <w:rPr>
          <w:rFonts w:ascii="宋体-方正超大字符集" w:eastAsia="宋体-方正超大字符集" w:hAnsi="仿宋" w:cs="Tahoma" w:hint="eastAsia"/>
          <w:b/>
          <w:bCs/>
          <w:kern w:val="0"/>
          <w:sz w:val="30"/>
          <w:szCs w:val="30"/>
        </w:rPr>
        <w:t>附件</w:t>
      </w:r>
      <w:r w:rsidR="00D749A7" w:rsidRPr="00AE0F2C">
        <w:rPr>
          <w:rFonts w:ascii="宋体-方正超大字符集" w:eastAsia="宋体-方正超大字符集" w:hAnsi="仿宋" w:cs="Tahoma" w:hint="eastAsia"/>
          <w:b/>
          <w:bCs/>
          <w:kern w:val="0"/>
          <w:sz w:val="30"/>
          <w:szCs w:val="30"/>
        </w:rPr>
        <w:t>3</w:t>
      </w:r>
      <w:r w:rsidRPr="00AE0F2C">
        <w:rPr>
          <w:rFonts w:ascii="宋体-方正超大字符集" w:eastAsia="宋体-方正超大字符集" w:hAnsi="仿宋" w:cs="Tahoma" w:hint="eastAsia"/>
          <w:b/>
          <w:bCs/>
          <w:kern w:val="0"/>
          <w:sz w:val="30"/>
          <w:szCs w:val="30"/>
        </w:rPr>
        <w:t>：</w:t>
      </w:r>
    </w:p>
    <w:p w14:paraId="459163CB" w14:textId="77777777" w:rsidR="007304C9" w:rsidRPr="00D66222" w:rsidRDefault="007304C9" w:rsidP="007304C9">
      <w:pPr>
        <w:widowControl/>
        <w:spacing w:line="360" w:lineRule="auto"/>
        <w:jc w:val="center"/>
        <w:rPr>
          <w:rFonts w:ascii="宋体-方正超大字符集" w:eastAsia="宋体-方正超大字符集" w:hAnsi="仿宋" w:cs="Tahoma" w:hint="eastAsia"/>
          <w:b/>
          <w:kern w:val="0"/>
          <w:sz w:val="36"/>
          <w:szCs w:val="36"/>
        </w:rPr>
      </w:pPr>
      <w:r w:rsidRPr="00D66222">
        <w:rPr>
          <w:rFonts w:ascii="宋体-方正超大字符集" w:eastAsia="宋体-方正超大字符集" w:hAnsi="仿宋" w:cs="Tahoma" w:hint="eastAsia"/>
          <w:b/>
          <w:kern w:val="0"/>
          <w:sz w:val="36"/>
          <w:szCs w:val="36"/>
        </w:rPr>
        <w:t>参保大学生医疗保障待遇告知</w:t>
      </w:r>
    </w:p>
    <w:p w14:paraId="75AE3131" w14:textId="77777777" w:rsidR="007304C9" w:rsidRPr="00AE0F2C" w:rsidRDefault="007304C9" w:rsidP="00B41232">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hint="eastAsia"/>
          <w:kern w:val="0"/>
          <w:sz w:val="32"/>
          <w:szCs w:val="32"/>
        </w:rPr>
        <w:t>入学后按学制年限一</w:t>
      </w:r>
      <w:bookmarkStart w:id="0" w:name="_GoBack"/>
      <w:bookmarkEnd w:id="0"/>
      <w:r w:rsidRPr="00AE0F2C">
        <w:rPr>
          <w:rFonts w:ascii="仿宋" w:eastAsia="仿宋" w:hAnsi="仿宋" w:cs="Tahoma" w:hint="eastAsia"/>
          <w:kern w:val="0"/>
          <w:sz w:val="32"/>
          <w:szCs w:val="32"/>
        </w:rPr>
        <w:t>次性参保，交纳医疗保险费（</w:t>
      </w:r>
      <w:r w:rsidR="00B41232" w:rsidRPr="00AE0F2C">
        <w:rPr>
          <w:rFonts w:ascii="仿宋" w:eastAsia="仿宋" w:hAnsi="仿宋" w:cs="Tahoma" w:hint="eastAsia"/>
          <w:kern w:val="0"/>
          <w:sz w:val="32"/>
          <w:szCs w:val="32"/>
        </w:rPr>
        <w:t>200</w:t>
      </w:r>
      <w:r w:rsidRPr="00AE0F2C">
        <w:rPr>
          <w:rFonts w:ascii="仿宋" w:eastAsia="仿宋" w:hAnsi="仿宋" w:cs="Tahoma" w:hint="eastAsia"/>
          <w:kern w:val="0"/>
          <w:sz w:val="32"/>
          <w:szCs w:val="32"/>
        </w:rPr>
        <w:t>元*N年）参加南京市大学生居民医保，参保期间享受以下医疗保障待遇：</w:t>
      </w:r>
    </w:p>
    <w:p w14:paraId="36A22BD3" w14:textId="77777777" w:rsidR="007304C9" w:rsidRPr="00AE0F2C" w:rsidRDefault="007304C9" w:rsidP="007304C9">
      <w:pPr>
        <w:widowControl/>
        <w:spacing w:line="360" w:lineRule="auto"/>
        <w:jc w:val="left"/>
        <w:rPr>
          <w:rFonts w:ascii="仿宋" w:eastAsia="仿宋" w:hAnsi="仿宋" w:cs="Tahoma"/>
          <w:kern w:val="0"/>
          <w:sz w:val="32"/>
          <w:szCs w:val="32"/>
        </w:rPr>
      </w:pPr>
      <w:r w:rsidRPr="00AE0F2C">
        <w:rPr>
          <w:rFonts w:ascii="仿宋" w:eastAsia="仿宋" w:hAnsi="仿宋" w:cs="Tahoma" w:hint="eastAsia"/>
          <w:kern w:val="0"/>
          <w:sz w:val="32"/>
          <w:szCs w:val="32"/>
        </w:rPr>
        <w:t>（一）门诊</w:t>
      </w:r>
    </w:p>
    <w:p w14:paraId="0677FD6C" w14:textId="77777777" w:rsidR="00B41232" w:rsidRPr="00AE0F2C" w:rsidRDefault="00B41232" w:rsidP="00B41232">
      <w:pPr>
        <w:widowControl/>
        <w:spacing w:line="360" w:lineRule="auto"/>
        <w:jc w:val="left"/>
        <w:rPr>
          <w:rFonts w:ascii="仿宋" w:eastAsia="仿宋" w:hAnsi="仿宋" w:cs="Tahoma"/>
          <w:kern w:val="0"/>
          <w:sz w:val="32"/>
          <w:szCs w:val="32"/>
        </w:rPr>
      </w:pPr>
      <w:r w:rsidRPr="00AE0F2C">
        <w:rPr>
          <w:rFonts w:ascii="仿宋" w:eastAsia="仿宋" w:hAnsi="仿宋" w:cs="Tahoma"/>
          <w:kern w:val="0"/>
          <w:sz w:val="32"/>
          <w:szCs w:val="32"/>
        </w:rPr>
        <w:t xml:space="preserve">   </w:t>
      </w:r>
      <w:r w:rsidRPr="00AE0F2C">
        <w:rPr>
          <w:rFonts w:ascii="仿宋" w:eastAsia="仿宋" w:hAnsi="仿宋" w:cs="Tahoma" w:hint="eastAsia"/>
          <w:kern w:val="0"/>
          <w:sz w:val="32"/>
          <w:szCs w:val="32"/>
        </w:rPr>
        <w:t xml:space="preserve"> </w:t>
      </w:r>
      <w:r w:rsidRPr="00AE0F2C">
        <w:rPr>
          <w:rFonts w:ascii="仿宋" w:eastAsia="仿宋" w:hAnsi="仿宋" w:cs="Tahoma"/>
          <w:kern w:val="0"/>
          <w:sz w:val="32"/>
          <w:szCs w:val="32"/>
        </w:rPr>
        <w:t>1、门诊待遇</w:t>
      </w:r>
      <w:r w:rsidRPr="00AE0F2C">
        <w:rPr>
          <w:rFonts w:ascii="仿宋" w:eastAsia="仿宋" w:hAnsi="仿宋" w:cs="Tahoma" w:hint="eastAsia"/>
          <w:kern w:val="0"/>
          <w:sz w:val="32"/>
          <w:szCs w:val="32"/>
        </w:rPr>
        <w:t>：</w:t>
      </w:r>
      <w:r w:rsidRPr="00AE0F2C">
        <w:rPr>
          <w:rFonts w:ascii="仿宋" w:eastAsia="仿宋" w:hAnsi="仿宋" w:cs="Tahoma"/>
          <w:kern w:val="0"/>
          <w:sz w:val="32"/>
          <w:szCs w:val="32"/>
        </w:rPr>
        <w:t>参保学生可以持社会保障卡（或医保电子凭证）在医院直接结算。一个自然年度内大学生发生门(急)诊医疗费用，起付标准100 元，在社区医疗机构及校医院就诊的，基金支付比例60%，非社区医疗机构就诊的，基金支付比例40%，年度基金支付限额600元。参保大学生患有高血压或糖尿病的，门诊统筹基金支付限额为1100 元，同时患有“两病”的，门诊统筹基金支付限额为1500 元。</w:t>
      </w:r>
    </w:p>
    <w:p w14:paraId="4441BB73" w14:textId="77777777" w:rsidR="00B41232" w:rsidRPr="00AE0F2C" w:rsidRDefault="00B41232" w:rsidP="00B41232">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kern w:val="0"/>
          <w:sz w:val="32"/>
          <w:szCs w:val="32"/>
        </w:rPr>
        <w:t>2、门诊高费用补偿待遇：待遇享受期内，享受完门诊统筹待遇后，继续发生的门（急）诊医疗费用，个人自付2000元以上部分，在社区医疗机构就诊的，基金支付50%，在非社区医疗机构就诊的，基金支付30%，年度基金支付限额2800元。</w:t>
      </w:r>
    </w:p>
    <w:p w14:paraId="28C112DB" w14:textId="77777777" w:rsidR="00B41232" w:rsidRPr="00AE0F2C" w:rsidRDefault="00B41232" w:rsidP="00B41232">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kern w:val="0"/>
          <w:sz w:val="32"/>
          <w:szCs w:val="32"/>
        </w:rPr>
        <w:t>3、生育生产待遇：符合计划生育规定，经过市医保中心登记备案，待遇享受期内发生的产前检查费用，基金支付比例40%，基金支付限额800元；发生的生育住院分娩费用，</w:t>
      </w:r>
      <w:r w:rsidRPr="00AE0F2C">
        <w:rPr>
          <w:rFonts w:ascii="仿宋" w:eastAsia="仿宋" w:hAnsi="仿宋" w:cs="Tahoma"/>
          <w:kern w:val="0"/>
          <w:sz w:val="32"/>
          <w:szCs w:val="32"/>
        </w:rPr>
        <w:lastRenderedPageBreak/>
        <w:t>参照住院支付政策执行，其中在三级医疗机构就诊的，基金支付80%。凭社保卡直接结算。</w:t>
      </w:r>
    </w:p>
    <w:p w14:paraId="11FD1A80" w14:textId="77777777" w:rsidR="00B41232" w:rsidRPr="00AE0F2C" w:rsidRDefault="00B41232" w:rsidP="00B41232">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kern w:val="0"/>
          <w:sz w:val="32"/>
          <w:szCs w:val="32"/>
        </w:rPr>
        <w:t>4、门诊特殊病待遇：患有门诊特殊病(恶性肿瘤、慢性肾衰竭门诊透析治疗、器官移植术后（含造血干细胞）抗排异治疗、再生障碍性贫血、系统性红斑狼疮、血友病、颅内良性肿瘤、骨髓纤维化、运动神经元病、慢性肾功能衰竭非透析治疗、肺结核)和门诊精神病(精神分裂症、分裂情感性障碍、偏执性 精神病、双相情感障碍、癫痫性精神病、精神发育迟缓伴发精神障碍、抑郁发作(中、重度)、强迫症)的参保学生，在本市具有病种认定资质的三级定点医疗机构或专科医院提出认定申请，并在该院医保办进行病种认定审核。就诊时凭社保卡（或电</w:t>
      </w:r>
      <w:r w:rsidRPr="00AE0F2C">
        <w:rPr>
          <w:rFonts w:ascii="仿宋" w:eastAsia="仿宋" w:hAnsi="仿宋" w:cs="Tahoma" w:hint="eastAsia"/>
          <w:kern w:val="0"/>
          <w:sz w:val="32"/>
          <w:szCs w:val="32"/>
        </w:rPr>
        <w:t>子医保凭证）到定点一所医疗机构就诊，医保范围内的医疗费用，医保基金支付</w:t>
      </w:r>
      <w:r w:rsidRPr="00AE0F2C">
        <w:rPr>
          <w:rFonts w:ascii="仿宋" w:eastAsia="仿宋" w:hAnsi="仿宋" w:cs="Tahoma"/>
          <w:kern w:val="0"/>
          <w:sz w:val="32"/>
          <w:szCs w:val="32"/>
        </w:rPr>
        <w:t>85%。</w:t>
      </w:r>
    </w:p>
    <w:p w14:paraId="35EE6A28" w14:textId="77777777" w:rsidR="007304C9" w:rsidRPr="00AE0F2C" w:rsidRDefault="007304C9" w:rsidP="00B41232">
      <w:pPr>
        <w:widowControl/>
        <w:spacing w:line="360" w:lineRule="auto"/>
        <w:jc w:val="left"/>
        <w:rPr>
          <w:rFonts w:ascii="仿宋" w:eastAsia="仿宋" w:hAnsi="仿宋" w:cs="Tahoma"/>
          <w:kern w:val="0"/>
          <w:sz w:val="32"/>
          <w:szCs w:val="32"/>
        </w:rPr>
      </w:pPr>
      <w:r w:rsidRPr="00AE0F2C">
        <w:rPr>
          <w:rFonts w:ascii="仿宋" w:eastAsia="仿宋" w:hAnsi="仿宋" w:cs="Tahoma" w:hint="eastAsia"/>
          <w:kern w:val="0"/>
          <w:sz w:val="32"/>
          <w:szCs w:val="32"/>
        </w:rPr>
        <w:t>(二）住院</w:t>
      </w:r>
    </w:p>
    <w:p w14:paraId="166B4937" w14:textId="77777777" w:rsidR="007304C9" w:rsidRPr="00AE0F2C" w:rsidRDefault="007304C9" w:rsidP="007304C9">
      <w:pPr>
        <w:widowControl/>
        <w:spacing w:line="360" w:lineRule="auto"/>
        <w:ind w:firstLine="418"/>
        <w:jc w:val="left"/>
        <w:rPr>
          <w:rFonts w:ascii="仿宋" w:eastAsia="仿宋" w:hAnsi="仿宋" w:cs="Tahoma"/>
          <w:kern w:val="0"/>
          <w:sz w:val="32"/>
          <w:szCs w:val="32"/>
        </w:rPr>
      </w:pPr>
      <w:r w:rsidRPr="00AE0F2C">
        <w:rPr>
          <w:rFonts w:ascii="Calibri" w:eastAsia="仿宋" w:hAnsi="Calibri" w:cs="Calibri"/>
          <w:kern w:val="0"/>
          <w:sz w:val="32"/>
          <w:szCs w:val="32"/>
        </w:rPr>
        <w:t> </w:t>
      </w:r>
      <w:r w:rsidRPr="00AE0F2C">
        <w:rPr>
          <w:rFonts w:ascii="仿宋" w:eastAsia="仿宋" w:hAnsi="仿宋" w:cs="Tahoma" w:hint="eastAsia"/>
          <w:kern w:val="0"/>
          <w:sz w:val="32"/>
          <w:szCs w:val="32"/>
        </w:rPr>
        <w:t>1、参保学生需凭社保卡</w:t>
      </w:r>
      <w:r w:rsidR="00FA4C19" w:rsidRPr="00AE0F2C">
        <w:rPr>
          <w:rFonts w:ascii="仿宋" w:eastAsia="仿宋" w:hAnsi="仿宋" w:cs="Tahoma" w:hint="eastAsia"/>
          <w:kern w:val="0"/>
          <w:sz w:val="32"/>
          <w:szCs w:val="32"/>
        </w:rPr>
        <w:t>（或电子医保凭证）</w:t>
      </w:r>
      <w:r w:rsidRPr="00AE0F2C">
        <w:rPr>
          <w:rFonts w:ascii="仿宋" w:eastAsia="仿宋" w:hAnsi="仿宋" w:cs="Tahoma" w:hint="eastAsia"/>
          <w:kern w:val="0"/>
          <w:sz w:val="32"/>
          <w:szCs w:val="32"/>
        </w:rPr>
        <w:t>直接到南京市医保定点医院刷卡办理住院，否则住院费用自理。具体保障标准见下表：</w:t>
      </w:r>
    </w:p>
    <w:p w14:paraId="2CE47DCD" w14:textId="77777777" w:rsidR="007304C9" w:rsidRPr="00AE0F2C" w:rsidRDefault="007304C9" w:rsidP="00FA4C19">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大学生医保住院待遇一览表</w:t>
      </w:r>
    </w:p>
    <w:tbl>
      <w:tblPr>
        <w:tblW w:w="9545" w:type="dxa"/>
        <w:tblCellMar>
          <w:left w:w="0" w:type="dxa"/>
          <w:right w:w="0" w:type="dxa"/>
        </w:tblCellMar>
        <w:tblLook w:val="04A0" w:firstRow="1" w:lastRow="0" w:firstColumn="1" w:lastColumn="0" w:noHBand="0" w:noVBand="1"/>
      </w:tblPr>
      <w:tblGrid>
        <w:gridCol w:w="919"/>
        <w:gridCol w:w="2124"/>
        <w:gridCol w:w="6502"/>
      </w:tblGrid>
      <w:tr w:rsidR="00AE0F2C" w:rsidRPr="00AE0F2C" w14:paraId="23872827" w14:textId="77777777" w:rsidTr="000659DC">
        <w:trPr>
          <w:trHeight w:val="1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4BAEB80"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医院等级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21E97906"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起付标准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4D4A7C2"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起付标准以上至统筹基金最高支付限额以下</w:t>
            </w:r>
          </w:p>
          <w:p w14:paraId="3D348961"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基金支付比例</w:t>
            </w:r>
          </w:p>
        </w:tc>
      </w:tr>
      <w:tr w:rsidR="00AE0F2C" w:rsidRPr="00AE0F2C" w14:paraId="75ECEA64" w14:textId="77777777" w:rsidTr="000659DC">
        <w:trPr>
          <w:trHeight w:val="61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31C38D0"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lastRenderedPageBreak/>
              <w:t>一级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CBC3278"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300元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AE8F432"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95%</w:t>
            </w:r>
          </w:p>
        </w:tc>
      </w:tr>
      <w:tr w:rsidR="00AE0F2C" w:rsidRPr="00AE0F2C" w14:paraId="317328B1" w14:textId="77777777" w:rsidTr="000659DC">
        <w:trPr>
          <w:trHeight w:val="61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1CE9026E"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二级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20EF26E"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500元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02772FD8"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90%</w:t>
            </w:r>
          </w:p>
        </w:tc>
      </w:tr>
      <w:tr w:rsidR="00AE0F2C" w:rsidRPr="00AE0F2C" w14:paraId="244DE33A" w14:textId="77777777" w:rsidTr="000659DC">
        <w:trPr>
          <w:trHeight w:val="61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29ECE320"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7FD1FE6A"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1000元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361A26C3"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80%</w:t>
            </w:r>
          </w:p>
        </w:tc>
      </w:tr>
      <w:tr w:rsidR="00AE0F2C" w:rsidRPr="00AE0F2C" w14:paraId="2C4DB7EA" w14:textId="77777777" w:rsidTr="000659DC">
        <w:trPr>
          <w:trHeight w:val="60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5B13007C" w14:textId="77777777" w:rsidR="007304C9" w:rsidRPr="00AE0F2C" w:rsidRDefault="007304C9" w:rsidP="000659DC">
            <w:pPr>
              <w:widowControl/>
              <w:spacing w:line="360" w:lineRule="auto"/>
              <w:jc w:val="center"/>
              <w:rPr>
                <w:rFonts w:ascii="仿宋" w:eastAsia="仿宋" w:hAnsi="仿宋" w:cs="Tahoma"/>
                <w:kern w:val="0"/>
                <w:sz w:val="32"/>
                <w:szCs w:val="32"/>
              </w:rPr>
            </w:pPr>
            <w:r w:rsidRPr="00AE0F2C">
              <w:rPr>
                <w:rFonts w:ascii="仿宋" w:eastAsia="仿宋" w:hAnsi="仿宋" w:cs="Tahoma" w:hint="eastAsia"/>
                <w:kern w:val="0"/>
                <w:sz w:val="32"/>
                <w:szCs w:val="32"/>
              </w:rPr>
              <w:t>备注</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14:paraId="03067BC7" w14:textId="77777777" w:rsidR="00FA4C19" w:rsidRPr="00AE0F2C" w:rsidRDefault="00FA4C19" w:rsidP="00FA4C19">
            <w:pPr>
              <w:widowControl/>
              <w:spacing w:line="360" w:lineRule="auto"/>
              <w:jc w:val="left"/>
              <w:rPr>
                <w:rFonts w:ascii="仿宋" w:eastAsia="仿宋" w:hAnsi="仿宋" w:cs="Tahoma"/>
                <w:kern w:val="0"/>
                <w:sz w:val="32"/>
                <w:szCs w:val="32"/>
              </w:rPr>
            </w:pPr>
            <w:r w:rsidRPr="00AE0F2C">
              <w:rPr>
                <w:rFonts w:ascii="仿宋" w:eastAsia="仿宋" w:hAnsi="仿宋" w:cs="Tahoma"/>
                <w:kern w:val="0"/>
                <w:sz w:val="32"/>
                <w:szCs w:val="32"/>
              </w:rPr>
              <w:t>1、一个自然年度内第二次住院（含双向转诊）的起付标准按规定住院起付标准的50%计算，第三次及以上住院（含双向转诊）的，免除住院起付标准。</w:t>
            </w:r>
          </w:p>
          <w:p w14:paraId="2AC735E5" w14:textId="77777777" w:rsidR="00FA4C19" w:rsidRPr="00AE0F2C" w:rsidRDefault="00FA4C19" w:rsidP="00FA4C19">
            <w:pPr>
              <w:widowControl/>
              <w:spacing w:line="360" w:lineRule="auto"/>
              <w:jc w:val="left"/>
              <w:rPr>
                <w:rFonts w:ascii="仿宋" w:eastAsia="仿宋" w:hAnsi="仿宋" w:cs="Tahoma"/>
                <w:kern w:val="0"/>
                <w:sz w:val="32"/>
                <w:szCs w:val="32"/>
              </w:rPr>
            </w:pPr>
            <w:r w:rsidRPr="00AE0F2C">
              <w:rPr>
                <w:rFonts w:ascii="仿宋" w:eastAsia="仿宋" w:hAnsi="仿宋" w:cs="Tahoma"/>
                <w:kern w:val="0"/>
                <w:sz w:val="32"/>
                <w:szCs w:val="32"/>
              </w:rPr>
              <w:t>2、同一病种，同一家医院15日内（第二次的入院时间-第一次的出院时间≤15日）二次返院的免收第二次住院的起付标准（如第一次住院未满起付标准，则需补差）。</w:t>
            </w:r>
          </w:p>
          <w:p w14:paraId="376B594D" w14:textId="77777777" w:rsidR="007304C9" w:rsidRPr="00AE0F2C" w:rsidRDefault="00FA4C19" w:rsidP="00FA4C19">
            <w:pPr>
              <w:widowControl/>
              <w:spacing w:line="360" w:lineRule="auto"/>
              <w:jc w:val="left"/>
              <w:rPr>
                <w:rFonts w:ascii="仿宋" w:eastAsia="仿宋" w:hAnsi="仿宋" w:cs="Tahoma"/>
                <w:kern w:val="0"/>
                <w:sz w:val="32"/>
                <w:szCs w:val="32"/>
              </w:rPr>
            </w:pPr>
            <w:r w:rsidRPr="00AE0F2C">
              <w:rPr>
                <w:rFonts w:ascii="仿宋" w:eastAsia="仿宋" w:hAnsi="仿宋" w:cs="Tahoma"/>
                <w:kern w:val="0"/>
                <w:sz w:val="32"/>
                <w:szCs w:val="32"/>
              </w:rPr>
              <w:t>3、因门诊特殊病病种住院的，不设住院起付标准。</w:t>
            </w:r>
          </w:p>
        </w:tc>
      </w:tr>
    </w:tbl>
    <w:p w14:paraId="3C9556C9" w14:textId="77777777" w:rsidR="007304C9" w:rsidRPr="00AE0F2C" w:rsidRDefault="007304C9" w:rsidP="007304C9">
      <w:pPr>
        <w:widowControl/>
        <w:spacing w:before="274" w:after="58" w:line="360" w:lineRule="auto"/>
        <w:jc w:val="left"/>
        <w:rPr>
          <w:rFonts w:ascii="仿宋" w:eastAsia="仿宋" w:hAnsi="仿宋" w:cs="Tahoma"/>
          <w:kern w:val="0"/>
          <w:sz w:val="32"/>
          <w:szCs w:val="32"/>
        </w:rPr>
      </w:pPr>
    </w:p>
    <w:p w14:paraId="482F4180" w14:textId="77777777" w:rsidR="007304C9" w:rsidRPr="00AE0F2C" w:rsidRDefault="007304C9" w:rsidP="007304C9">
      <w:pPr>
        <w:widowControl/>
        <w:spacing w:line="360" w:lineRule="auto"/>
        <w:ind w:firstLine="418"/>
        <w:jc w:val="left"/>
        <w:rPr>
          <w:rFonts w:ascii="仿宋" w:eastAsia="仿宋" w:hAnsi="仿宋" w:cs="Tahoma"/>
          <w:kern w:val="0"/>
          <w:sz w:val="32"/>
          <w:szCs w:val="32"/>
        </w:rPr>
      </w:pPr>
      <w:r w:rsidRPr="00AE0F2C">
        <w:rPr>
          <w:rFonts w:ascii="Calibri" w:eastAsia="仿宋" w:hAnsi="Calibri" w:cs="Calibri"/>
          <w:kern w:val="0"/>
          <w:sz w:val="32"/>
          <w:szCs w:val="32"/>
        </w:rPr>
        <w:t> </w:t>
      </w:r>
      <w:r w:rsidRPr="00AE0F2C">
        <w:rPr>
          <w:rFonts w:ascii="仿宋" w:eastAsia="仿宋" w:hAnsi="仿宋" w:cs="Tahoma" w:hint="eastAsia"/>
          <w:kern w:val="0"/>
          <w:sz w:val="32"/>
          <w:szCs w:val="32"/>
        </w:rPr>
        <w:t>2、大学生异地住院治疗，可</w:t>
      </w:r>
      <w:r w:rsidR="00FA4C19" w:rsidRPr="00AE0F2C">
        <w:rPr>
          <w:rFonts w:ascii="仿宋" w:eastAsia="仿宋" w:hAnsi="仿宋" w:cs="Tahoma" w:hint="eastAsia"/>
          <w:kern w:val="0"/>
          <w:sz w:val="32"/>
          <w:szCs w:val="32"/>
        </w:rPr>
        <w:t>在“南京医保”公众号或“我的南京”APP上</w:t>
      </w:r>
      <w:r w:rsidRPr="00AE0F2C">
        <w:rPr>
          <w:rFonts w:ascii="仿宋" w:eastAsia="仿宋" w:hAnsi="仿宋" w:cs="Tahoma" w:hint="eastAsia"/>
          <w:kern w:val="0"/>
          <w:sz w:val="32"/>
          <w:szCs w:val="32"/>
        </w:rPr>
        <w:t>提前办理异地就医备案手续，在备案地区联网医院使用支持异地就医的医保卡结算住院费用。未办理住院异地就医备案的，需提供相应证明材料（如居住地、户籍地、实习地、工作地等）或当地最高等级医院书面转院证明，所发生的住院费用先由个人垫付，出院后将出院记录（小结）、</w:t>
      </w:r>
      <w:r w:rsidRPr="00AE0F2C">
        <w:rPr>
          <w:rFonts w:ascii="仿宋" w:eastAsia="仿宋" w:hAnsi="仿宋" w:cs="Tahoma" w:hint="eastAsia"/>
          <w:kern w:val="0"/>
          <w:sz w:val="32"/>
          <w:szCs w:val="32"/>
        </w:rPr>
        <w:lastRenderedPageBreak/>
        <w:t>住院收据（发票）、费用汇总清单明细、相关证明等材料交校医保办，由校医保办统一送市医保中心办理审核报销手续。</w:t>
      </w:r>
    </w:p>
    <w:p w14:paraId="57F0953A" w14:textId="77777777" w:rsidR="007304C9" w:rsidRPr="00AE0F2C" w:rsidRDefault="007304C9" w:rsidP="007304C9">
      <w:pPr>
        <w:widowControl/>
        <w:spacing w:line="360" w:lineRule="auto"/>
        <w:ind w:firstLine="418"/>
        <w:jc w:val="left"/>
        <w:rPr>
          <w:rFonts w:ascii="仿宋" w:eastAsia="仿宋" w:hAnsi="仿宋" w:cs="Tahoma"/>
          <w:kern w:val="0"/>
          <w:sz w:val="32"/>
          <w:szCs w:val="32"/>
        </w:rPr>
      </w:pPr>
      <w:r w:rsidRPr="00AE0F2C">
        <w:rPr>
          <w:rFonts w:ascii="Calibri" w:eastAsia="仿宋" w:hAnsi="Calibri" w:cs="Calibri"/>
          <w:kern w:val="0"/>
          <w:sz w:val="32"/>
          <w:szCs w:val="32"/>
        </w:rPr>
        <w:t> </w:t>
      </w:r>
      <w:r w:rsidRPr="00AE0F2C">
        <w:rPr>
          <w:rFonts w:ascii="仿宋" w:eastAsia="仿宋" w:hAnsi="仿宋" w:cs="Tahoma" w:hint="eastAsia"/>
          <w:kern w:val="0"/>
          <w:sz w:val="32"/>
          <w:szCs w:val="32"/>
        </w:rPr>
        <w:t>3、参保学生发生转学、退学、因病办理休学的或其他终止学籍情形的，所缴纳的当年医疗保险费不予退还。但可继续享受医疗保险待遇直到保障期结束。</w:t>
      </w:r>
    </w:p>
    <w:p w14:paraId="4399C815" w14:textId="77777777" w:rsidR="00832B3C" w:rsidRPr="00AE0F2C" w:rsidRDefault="00832B3C" w:rsidP="007304C9">
      <w:pPr>
        <w:widowControl/>
        <w:spacing w:line="360" w:lineRule="auto"/>
        <w:jc w:val="left"/>
        <w:rPr>
          <w:rFonts w:ascii="仿宋" w:eastAsia="仿宋" w:hAnsi="仿宋" w:cs="Tahoma"/>
          <w:kern w:val="0"/>
          <w:sz w:val="32"/>
          <w:szCs w:val="32"/>
        </w:rPr>
      </w:pPr>
    </w:p>
    <w:p w14:paraId="7D9DAAB0" w14:textId="77777777" w:rsidR="007304C9" w:rsidRPr="00AE0F2C" w:rsidRDefault="007304C9" w:rsidP="007304C9">
      <w:pPr>
        <w:widowControl/>
        <w:spacing w:line="360" w:lineRule="auto"/>
        <w:jc w:val="left"/>
        <w:rPr>
          <w:rFonts w:ascii="仿宋" w:eastAsia="仿宋" w:hAnsi="仿宋" w:cs="Tahoma"/>
          <w:kern w:val="0"/>
          <w:sz w:val="32"/>
          <w:szCs w:val="32"/>
        </w:rPr>
      </w:pPr>
      <w:r w:rsidRPr="00AE0F2C">
        <w:rPr>
          <w:rFonts w:ascii="仿宋" w:eastAsia="仿宋" w:hAnsi="仿宋" w:cs="Tahoma" w:hint="eastAsia"/>
          <w:kern w:val="0"/>
          <w:sz w:val="32"/>
          <w:szCs w:val="32"/>
        </w:rPr>
        <w:t>附注：</w:t>
      </w:r>
    </w:p>
    <w:p w14:paraId="24AA12B5" w14:textId="7D69F692" w:rsidR="007304C9" w:rsidRPr="00AE0F2C" w:rsidRDefault="007304C9" w:rsidP="007304C9">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hint="eastAsia"/>
          <w:kern w:val="0"/>
          <w:sz w:val="32"/>
          <w:szCs w:val="32"/>
        </w:rPr>
        <w:t>每年保险期限为入学次年1月1日至</w:t>
      </w:r>
      <w:r w:rsidR="00FA4C19" w:rsidRPr="00AE0F2C">
        <w:rPr>
          <w:rFonts w:ascii="仿宋" w:eastAsia="仿宋" w:hAnsi="仿宋" w:cs="Tahoma" w:hint="eastAsia"/>
          <w:kern w:val="0"/>
          <w:sz w:val="32"/>
          <w:szCs w:val="32"/>
        </w:rPr>
        <w:t>毕业当年</w:t>
      </w:r>
      <w:r w:rsidRPr="00AE0F2C">
        <w:rPr>
          <w:rFonts w:ascii="仿宋" w:eastAsia="仿宋" w:hAnsi="仿宋" w:cs="Tahoma" w:hint="eastAsia"/>
          <w:kern w:val="0"/>
          <w:sz w:val="32"/>
          <w:szCs w:val="32"/>
        </w:rPr>
        <w:t>12月31日。在原籍地已参加医保的新生，入学当年9月1日至12月31日的医疗费用，原则上按原参保地规定享受医保待遇。入学当年发生的门诊大病、</w:t>
      </w:r>
      <w:r w:rsidRPr="00AE0F2C">
        <w:rPr>
          <w:rFonts w:ascii="仿宋" w:eastAsia="仿宋" w:hAnsi="仿宋" w:cs="Tahoma"/>
          <w:kern w:val="0"/>
          <w:sz w:val="32"/>
          <w:szCs w:val="32"/>
        </w:rPr>
        <w:t xml:space="preserve"> </w:t>
      </w:r>
      <w:r w:rsidRPr="00AE0F2C">
        <w:rPr>
          <w:rFonts w:ascii="仿宋" w:eastAsia="仿宋" w:hAnsi="仿宋" w:cs="Tahoma" w:hint="eastAsia"/>
          <w:kern w:val="0"/>
          <w:sz w:val="32"/>
          <w:szCs w:val="32"/>
        </w:rPr>
        <w:t>住院等重大疾病医疗费用，</w:t>
      </w:r>
      <w:r w:rsidRPr="00AE0F2C">
        <w:rPr>
          <w:rFonts w:ascii="仿宋" w:eastAsia="仿宋" w:hAnsi="仿宋" w:cs="Tahoma"/>
          <w:kern w:val="0"/>
          <w:sz w:val="32"/>
          <w:szCs w:val="32"/>
        </w:rPr>
        <w:t xml:space="preserve"> </w:t>
      </w:r>
      <w:r w:rsidRPr="00AE0F2C">
        <w:rPr>
          <w:rFonts w:ascii="仿宋" w:eastAsia="仿宋" w:hAnsi="仿宋" w:cs="Tahoma" w:hint="eastAsia"/>
          <w:kern w:val="0"/>
          <w:sz w:val="32"/>
          <w:szCs w:val="32"/>
        </w:rPr>
        <w:t>可参照南京市居民医保中大学生保障待遇予以保障。</w:t>
      </w:r>
    </w:p>
    <w:p w14:paraId="2B9C6B78" w14:textId="77777777" w:rsidR="007D65A0" w:rsidRPr="00AE0F2C" w:rsidRDefault="007304C9" w:rsidP="007304C9">
      <w:pPr>
        <w:widowControl/>
        <w:spacing w:line="360" w:lineRule="auto"/>
        <w:jc w:val="left"/>
        <w:rPr>
          <w:rFonts w:ascii="仿宋" w:eastAsia="仿宋" w:hAnsi="仿宋" w:cs="Tahoma"/>
          <w:kern w:val="0"/>
          <w:sz w:val="32"/>
          <w:szCs w:val="32"/>
        </w:rPr>
      </w:pPr>
      <w:r w:rsidRPr="00AE0F2C">
        <w:rPr>
          <w:rFonts w:ascii="仿宋" w:eastAsia="仿宋" w:hAnsi="仿宋" w:cs="Tahoma" w:hint="eastAsia"/>
          <w:kern w:val="0"/>
          <w:sz w:val="32"/>
          <w:szCs w:val="32"/>
        </w:rPr>
        <w:t>校医保办咨询电话025-83594290</w:t>
      </w:r>
      <w:r w:rsidRPr="00AE0F2C">
        <w:rPr>
          <w:rFonts w:ascii="Calibri" w:eastAsia="仿宋" w:hAnsi="Calibri" w:cs="Calibri"/>
          <w:kern w:val="0"/>
          <w:sz w:val="32"/>
          <w:szCs w:val="32"/>
        </w:rPr>
        <w:t> </w:t>
      </w:r>
      <w:r w:rsidRPr="00AE0F2C">
        <w:rPr>
          <w:rFonts w:ascii="仿宋" w:eastAsia="仿宋" w:hAnsi="仿宋" w:cs="Tahoma" w:hint="eastAsia"/>
          <w:kern w:val="0"/>
          <w:sz w:val="32"/>
          <w:szCs w:val="32"/>
        </w:rPr>
        <w:t>南京市医保中心电话：</w:t>
      </w:r>
      <w:r w:rsidR="00B41232" w:rsidRPr="00AE0F2C">
        <w:rPr>
          <w:rFonts w:ascii="仿宋" w:eastAsia="仿宋" w:hAnsi="仿宋" w:cs="Tahoma" w:hint="eastAsia"/>
          <w:kern w:val="0"/>
          <w:sz w:val="32"/>
          <w:szCs w:val="32"/>
        </w:rPr>
        <w:t>025-1239</w:t>
      </w:r>
      <w:r w:rsidRPr="00AE0F2C">
        <w:rPr>
          <w:rFonts w:ascii="仿宋" w:eastAsia="仿宋" w:hAnsi="仿宋" w:cs="Tahoma" w:hint="eastAsia"/>
          <w:kern w:val="0"/>
          <w:sz w:val="32"/>
          <w:szCs w:val="32"/>
        </w:rPr>
        <w:t>3</w:t>
      </w:r>
    </w:p>
    <w:p w14:paraId="29DB6C38" w14:textId="57ED9668" w:rsidR="00E66B21" w:rsidRPr="00AE0F2C" w:rsidRDefault="00FB15FD" w:rsidP="00E66B21">
      <w:pPr>
        <w:widowControl/>
        <w:spacing w:line="360" w:lineRule="auto"/>
        <w:ind w:firstLineChars="200" w:firstLine="640"/>
        <w:jc w:val="left"/>
        <w:rPr>
          <w:rFonts w:ascii="仿宋" w:eastAsia="仿宋" w:hAnsi="仿宋" w:cs="Tahoma"/>
          <w:kern w:val="0"/>
          <w:sz w:val="32"/>
          <w:szCs w:val="32"/>
        </w:rPr>
      </w:pPr>
      <w:r w:rsidRPr="00AE0F2C">
        <w:rPr>
          <w:rFonts w:ascii="仿宋" w:eastAsia="仿宋" w:hAnsi="仿宋" w:cs="Tahoma" w:hint="eastAsia"/>
          <w:kern w:val="0"/>
          <w:sz w:val="32"/>
          <w:szCs w:val="32"/>
        </w:rPr>
        <w:t>苏州校区研究生新生</w:t>
      </w:r>
      <w:r w:rsidR="00E66B21" w:rsidRPr="00AE0F2C">
        <w:rPr>
          <w:rFonts w:ascii="仿宋" w:eastAsia="仿宋" w:hAnsi="仿宋" w:cs="Tahoma" w:hint="eastAsia"/>
          <w:kern w:val="0"/>
          <w:sz w:val="32"/>
          <w:szCs w:val="32"/>
        </w:rPr>
        <w:t>：在南京校区报到的学生参加南京本地的大学生医保。在苏州校区报到的学生</w:t>
      </w:r>
      <w:r w:rsidR="003C261A" w:rsidRPr="00AE0F2C">
        <w:rPr>
          <w:rFonts w:ascii="仿宋" w:eastAsia="仿宋" w:hAnsi="仿宋" w:cs="Tahoma" w:hint="eastAsia"/>
          <w:kern w:val="0"/>
          <w:sz w:val="32"/>
          <w:szCs w:val="32"/>
        </w:rPr>
        <w:t>可选择参加南京或苏州的大学生医保，其中</w:t>
      </w:r>
      <w:r w:rsidR="00E66B21" w:rsidRPr="00AE0F2C">
        <w:rPr>
          <w:rFonts w:ascii="仿宋" w:eastAsia="仿宋" w:hAnsi="仿宋" w:cs="Tahoma" w:hint="eastAsia"/>
          <w:kern w:val="0"/>
          <w:sz w:val="32"/>
          <w:szCs w:val="32"/>
        </w:rPr>
        <w:t>苏州的大学生医保办理、费用交纳和医疗保障待遇另行通知。</w:t>
      </w:r>
    </w:p>
    <w:p w14:paraId="4E4AE260" w14:textId="77777777" w:rsidR="00E66B21" w:rsidRPr="00AE0F2C" w:rsidRDefault="00E66B21" w:rsidP="007304C9">
      <w:pPr>
        <w:widowControl/>
        <w:spacing w:line="360" w:lineRule="auto"/>
        <w:jc w:val="left"/>
        <w:rPr>
          <w:rFonts w:ascii="仿宋" w:eastAsia="仿宋" w:hAnsi="仿宋" w:cs="Tahoma"/>
          <w:kern w:val="0"/>
          <w:sz w:val="32"/>
          <w:szCs w:val="32"/>
        </w:rPr>
      </w:pPr>
    </w:p>
    <w:p w14:paraId="2AD39989" w14:textId="77777777" w:rsidR="00BE255B" w:rsidRPr="00AE0F2C" w:rsidRDefault="00B41232">
      <w:pPr>
        <w:rPr>
          <w:rFonts w:ascii="仿宋" w:eastAsia="仿宋" w:hAnsi="仿宋"/>
          <w:sz w:val="32"/>
          <w:szCs w:val="32"/>
        </w:rPr>
      </w:pPr>
      <w:r w:rsidRPr="00AE0F2C">
        <w:rPr>
          <w:rFonts w:ascii="仿宋" w:eastAsia="仿宋" w:hAnsi="仿宋"/>
          <w:noProof/>
          <w:sz w:val="32"/>
          <w:szCs w:val="32"/>
        </w:rPr>
        <w:lastRenderedPageBreak/>
        <w:drawing>
          <wp:inline distT="0" distB="0" distL="0" distR="0" wp14:anchorId="6755AC47" wp14:editId="5CBF00F9">
            <wp:extent cx="3152775" cy="3152775"/>
            <wp:effectExtent l="0" t="0" r="9525" b="9525"/>
            <wp:docPr id="1" name="图片 1" descr="C:\Users\ADMINI~1\AppData\Local\Temp\WeChat Files\cffb2189f731f47618361d05d1fa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cffb2189f731f47618361d05d1fa87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3152775"/>
                    </a:xfrm>
                    <a:prstGeom prst="rect">
                      <a:avLst/>
                    </a:prstGeom>
                    <a:noFill/>
                    <a:ln>
                      <a:noFill/>
                    </a:ln>
                  </pic:spPr>
                </pic:pic>
              </a:graphicData>
            </a:graphic>
          </wp:inline>
        </w:drawing>
      </w:r>
    </w:p>
    <w:sectPr w:rsidR="00BE255B" w:rsidRPr="00AE0F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A49D4" w14:textId="77777777" w:rsidR="005A0FAD" w:rsidRDefault="005A0FAD" w:rsidP="00EA0351">
      <w:r>
        <w:separator/>
      </w:r>
    </w:p>
  </w:endnote>
  <w:endnote w:type="continuationSeparator" w:id="0">
    <w:p w14:paraId="7382911E" w14:textId="77777777" w:rsidR="005A0FAD" w:rsidRDefault="005A0FAD" w:rsidP="00EA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方正超大字符集">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18F96" w14:textId="77777777" w:rsidR="005A0FAD" w:rsidRDefault="005A0FAD" w:rsidP="00EA0351">
      <w:r>
        <w:separator/>
      </w:r>
    </w:p>
  </w:footnote>
  <w:footnote w:type="continuationSeparator" w:id="0">
    <w:p w14:paraId="1781172B" w14:textId="77777777" w:rsidR="005A0FAD" w:rsidRDefault="005A0FAD" w:rsidP="00EA0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C9"/>
    <w:rsid w:val="00144AAB"/>
    <w:rsid w:val="00284F90"/>
    <w:rsid w:val="0032386C"/>
    <w:rsid w:val="003C261A"/>
    <w:rsid w:val="0051238C"/>
    <w:rsid w:val="005A0FAD"/>
    <w:rsid w:val="007304C9"/>
    <w:rsid w:val="007A5AA9"/>
    <w:rsid w:val="007D65A0"/>
    <w:rsid w:val="00832B3C"/>
    <w:rsid w:val="008A2904"/>
    <w:rsid w:val="00965185"/>
    <w:rsid w:val="0097156F"/>
    <w:rsid w:val="009E70CC"/>
    <w:rsid w:val="00AE0F2C"/>
    <w:rsid w:val="00B41232"/>
    <w:rsid w:val="00BB4B2B"/>
    <w:rsid w:val="00BE255B"/>
    <w:rsid w:val="00D00E8B"/>
    <w:rsid w:val="00D66222"/>
    <w:rsid w:val="00D749A7"/>
    <w:rsid w:val="00E66B21"/>
    <w:rsid w:val="00EA0351"/>
    <w:rsid w:val="00EB28E0"/>
    <w:rsid w:val="00F606DD"/>
    <w:rsid w:val="00FA4C19"/>
    <w:rsid w:val="00FB1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3494A"/>
  <w15:docId w15:val="{B2FBBA18-794D-45C6-A1BC-4ACEC377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1232"/>
    <w:rPr>
      <w:sz w:val="18"/>
      <w:szCs w:val="18"/>
    </w:rPr>
  </w:style>
  <w:style w:type="character" w:customStyle="1" w:styleId="a4">
    <w:name w:val="批注框文本 字符"/>
    <w:basedOn w:val="a0"/>
    <w:link w:val="a3"/>
    <w:uiPriority w:val="99"/>
    <w:semiHidden/>
    <w:rsid w:val="00B41232"/>
    <w:rPr>
      <w:sz w:val="18"/>
      <w:szCs w:val="18"/>
    </w:rPr>
  </w:style>
  <w:style w:type="paragraph" w:styleId="a5">
    <w:name w:val="header"/>
    <w:basedOn w:val="a"/>
    <w:link w:val="a6"/>
    <w:uiPriority w:val="99"/>
    <w:unhideWhenUsed/>
    <w:rsid w:val="00EA035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A0351"/>
    <w:rPr>
      <w:sz w:val="18"/>
      <w:szCs w:val="18"/>
    </w:rPr>
  </w:style>
  <w:style w:type="paragraph" w:styleId="a7">
    <w:name w:val="footer"/>
    <w:basedOn w:val="a"/>
    <w:link w:val="a8"/>
    <w:uiPriority w:val="99"/>
    <w:unhideWhenUsed/>
    <w:rsid w:val="00EA0351"/>
    <w:pPr>
      <w:tabs>
        <w:tab w:val="center" w:pos="4153"/>
        <w:tab w:val="right" w:pos="8306"/>
      </w:tabs>
      <w:snapToGrid w:val="0"/>
      <w:jc w:val="left"/>
    </w:pPr>
    <w:rPr>
      <w:sz w:val="18"/>
      <w:szCs w:val="18"/>
    </w:rPr>
  </w:style>
  <w:style w:type="character" w:customStyle="1" w:styleId="a8">
    <w:name w:val="页脚 字符"/>
    <w:basedOn w:val="a0"/>
    <w:link w:val="a7"/>
    <w:uiPriority w:val="99"/>
    <w:rsid w:val="00EA03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251</Words>
  <Characters>1432</Characters>
  <DocSecurity>0</DocSecurity>
  <Lines>11</Lines>
  <Paragraphs>3</Paragraphs>
  <ScaleCrop>false</ScaleCrop>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2023-08-31T09:51:00Z</cp:lastPrinted>
  <dcterms:created xsi:type="dcterms:W3CDTF">2023-08-29T06:04:00Z</dcterms:created>
  <dcterms:modified xsi:type="dcterms:W3CDTF">2023-08-31T09:53:00Z</dcterms:modified>
</cp:coreProperties>
</file>